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Консультация для родителей подготовительной групп</w:t>
      </w:r>
    </w:p>
    <w:p>
      <w:pPr>
        <w:jc w:val="center"/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 Как провести лето перед школой?» 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</w:t>
      </w:r>
      <w:r>
        <w:rPr>
          <w:rFonts w:ascii="Times New Roman" w:hAnsi="Times New Roman"/>
          <w:sz w:val="28"/>
          <w:lang w:val="ru-RU"/>
        </w:rPr>
        <w:t>ребёнка</w:t>
      </w:r>
      <w:r>
        <w:rPr>
          <w:rFonts w:ascii="Times New Roman" w:hAnsi="Times New Roman"/>
          <w:sz w:val="28"/>
        </w:rPr>
        <w:t xml:space="preserve">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 Лето длится три месяца. Многие родители считают, что успеют за это время наверстать упущенное — научить </w:t>
      </w:r>
      <w:r>
        <w:rPr>
          <w:rFonts w:ascii="Times New Roman" w:hAnsi="Times New Roman"/>
          <w:sz w:val="28"/>
          <w:lang w:val="ru-RU"/>
        </w:rPr>
        <w:t>ребёнка</w:t>
      </w:r>
      <w:r>
        <w:rPr>
          <w:rFonts w:ascii="Times New Roman" w:hAnsi="Times New Roman"/>
          <w:sz w:val="28"/>
        </w:rPr>
        <w:t xml:space="preserve"> читать, считать и т.д. Не повторяйте этих ошибок. Летом </w:t>
      </w:r>
      <w:r>
        <w:rPr>
          <w:rFonts w:ascii="Times New Roman" w:hAnsi="Times New Roman"/>
          <w:sz w:val="28"/>
          <w:lang w:val="ru-RU"/>
        </w:rPr>
        <w:t>ребёнок</w:t>
      </w:r>
      <w:r>
        <w:rPr>
          <w:rFonts w:ascii="Times New Roman" w:hAnsi="Times New Roman"/>
          <w:sz w:val="28"/>
        </w:rPr>
        <w:t xml:space="preserve"> должен отдыхать. </w:t>
      </w:r>
    </w:p>
    <w:p>
      <w:pPr>
        <w:rPr>
          <w:rFonts w:ascii="Times New Roman" w:hAnsi="Times New Roman"/>
          <w:sz w:val="28"/>
        </w:rPr>
      </w:pP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придёт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 восторг, когда увидит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серьёзного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папу, весело играющего в мяч. Для дошкольника «игра – единственный способ освободиться от роли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оставаясь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ребёнком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». Для взрослого - «единственный способ стать снова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ребёнком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оставаясь взрослым».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>
      <w:pPr>
        <w:rPr>
          <w:rFonts w:ascii="Times New Roman" w:hAnsi="Times New Roman"/>
          <w:sz w:val="28"/>
        </w:rPr>
      </w:pP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 xml:space="preserve">Как защитить </w:t>
      </w: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  <w:lang w:val="ru-RU"/>
        </w:rPr>
        <w:t>ребёнка</w:t>
      </w: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 xml:space="preserve"> от солнечного ожога и теплового удара: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• Выходя на улицу, обязательно надевайте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ребёнку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панамку.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• В период с 10.00 до 15.00, на который приходится пик активности ультрафиолетовых лучей А и В, лучше вообще не загорать, а посидеть в тени.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• Даже если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не обгорел в первые 5 дней, срок пребывания на открытом солнце не должен превышать 30 минут.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• Ребенок периодически должен охлаждаться в тени - под зонтиком, тентом или под деревьями.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• Одевайте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лёгкую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хлопчатобумажную одежду.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• На жаре дети должны много пить.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• Если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всё-таки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• Если размеры ожога превышают 2,5 сантиметра, он считается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тяжёлым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ребёнку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требуется специализированная медицинская помощь. До того, как н будет доставлен в больницу или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lang w:val="ru-RU"/>
        </w:rPr>
        <w:t>травмопункт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>
      <w:pPr>
        <w:spacing w:before="0" w:after="0"/>
        <w:ind w:left="0" w:right="0" w:firstLine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>
      <w:pPr>
        <w:rPr>
          <w:rFonts w:ascii="Times New Roman" w:hAnsi="Times New Roman"/>
          <w:sz w:val="28"/>
        </w:rPr>
      </w:pPr>
      <w:bookmarkStart w:id="0" w:name="_GoBack"/>
      <w:bookmarkEnd w:id="0"/>
    </w:p>
    <w:p>
      <w:pPr>
        <w:spacing w:before="0" w:after="0"/>
        <w:ind w:left="76" w:right="76" w:hanging="76"/>
        <w:jc w:val="center"/>
        <w:rPr>
          <w:rFonts w:hint="default" w:ascii="Times New Roman" w:hAnsi="Times New Roman"/>
          <w:b/>
          <w:bCs/>
          <w:i w:val="0"/>
          <w:caps w:val="0"/>
          <w:color w:val="333333"/>
          <w:spacing w:val="0"/>
          <w:sz w:val="28"/>
          <w:highlight w:val="white"/>
          <w:shd w:val="clear" w:color="FFFFFF" w:fill="D9D9D9"/>
          <w:lang w:val="ru-RU"/>
        </w:rPr>
      </w:pPr>
      <w:r>
        <w:rPr>
          <w:rFonts w:ascii="Times New Roman" w:hAnsi="Times New Roman"/>
          <w:b/>
          <w:bCs/>
          <w:i w:val="0"/>
          <w:caps w:val="0"/>
          <w:color w:val="333333"/>
          <w:spacing w:val="0"/>
          <w:sz w:val="28"/>
          <w:highlight w:val="white"/>
          <w:shd w:val="clear" w:color="FFFFFF" w:fill="D9D9D9"/>
          <w:lang w:val="ru-RU"/>
        </w:rPr>
        <w:t>Купание</w:t>
      </w:r>
      <w:r>
        <w:rPr>
          <w:rFonts w:hint="default" w:ascii="Times New Roman" w:hAnsi="Times New Roman"/>
          <w:b w:val="0"/>
          <w:bCs w:val="0"/>
          <w:i w:val="0"/>
          <w:caps w:val="0"/>
          <w:color w:val="333333"/>
          <w:spacing w:val="0"/>
          <w:sz w:val="28"/>
          <w:highlight w:val="white"/>
          <w:shd w:val="clear" w:color="FFFFFF" w:fill="D9D9D9"/>
          <w:lang w:val="ru-RU"/>
        </w:rPr>
        <w:t xml:space="preserve"> -</w:t>
      </w:r>
      <w:r>
        <w:rPr>
          <w:rFonts w:hint="default" w:ascii="Times New Roman" w:hAnsi="Times New Roman"/>
          <w:b/>
          <w:bCs/>
          <w:i w:val="0"/>
          <w:caps w:val="0"/>
          <w:color w:val="333333"/>
          <w:spacing w:val="0"/>
          <w:sz w:val="28"/>
          <w:highlight w:val="white"/>
          <w:shd w:val="clear" w:color="FFFFFF" w:fill="D9D9D9"/>
          <w:lang w:val="ru-RU"/>
        </w:rPr>
        <w:t xml:space="preserve"> прекрасное закаливающее средство</w:t>
      </w:r>
    </w:p>
    <w:p>
      <w:pPr>
        <w:spacing w:before="0" w:after="0"/>
        <w:ind w:left="76" w:right="76" w:hanging="76"/>
        <w:jc w:val="center"/>
        <w:rPr>
          <w:rFonts w:ascii="Times New Roman" w:hAnsi="Times New Roman"/>
          <w:b/>
          <w:bCs/>
          <w:i w:val="0"/>
          <w:caps w:val="0"/>
          <w:color w:val="333333"/>
          <w:spacing w:val="0"/>
          <w:sz w:val="28"/>
          <w:highlight w:val="white"/>
          <w:shd w:val="clear" w:color="FFFFFF" w:fill="D9D9D9"/>
        </w:rPr>
      </w:pPr>
      <w:r>
        <w:rPr>
          <w:rFonts w:ascii="Times New Roman" w:hAnsi="Times New Roman"/>
          <w:b/>
          <w:bCs/>
          <w:i/>
          <w:caps w:val="0"/>
          <w:color w:val="000000"/>
          <w:spacing w:val="0"/>
          <w:sz w:val="28"/>
          <w:highlight w:val="white"/>
          <w:shd w:val="clear" w:color="FFFFFF" w:fill="D9D9D9"/>
        </w:rPr>
        <w:t> </w:t>
      </w:r>
    </w:p>
    <w:p>
      <w:pPr>
        <w:spacing w:before="0" w:after="0"/>
        <w:ind w:left="76" w:right="76" w:hanging="76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>
      <w:pPr>
        <w:spacing w:before="0" w:after="0"/>
        <w:ind w:left="76" w:right="76" w:hanging="76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>При купании необходимо соблюдать правила: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1. Не разрешается купаться натощак и раньше чем через 1-1,5 часа после еды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2. В воде дети должны находиться в движении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3. При появлении озноба немедленно выйти из воды 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4. Нельзя разгорячённым окунаться в прохладную воду</w:t>
      </w:r>
    </w:p>
    <w:p>
      <w:pPr>
        <w:spacing w:before="0" w:after="0"/>
        <w:ind w:left="76" w:right="76" w:hanging="76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>
      <w:pPr>
        <w:spacing w:before="0" w:after="0"/>
        <w:ind w:left="76" w:right="76" w:hanging="76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 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Используйте благоприятные природные факторы — солнце, воздух и воду — для укрепления организма будущего школьника.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pgSz w:w="11906" w:h="16838"/>
      <w:pgMar w:top="1134" w:right="737" w:bottom="1134" w:left="1304" w:header="720" w:footer="720" w:gutter="0"/>
      <w:pgBorders>
        <w:top w:val="stars3d" w:color="auto" w:sz="31" w:space="1"/>
        <w:left w:val="stars3d" w:color="auto" w:sz="31" w:space="4"/>
        <w:bottom w:val="stars3d" w:color="auto" w:sz="31" w:space="1"/>
        <w:right w:val="stars3d" w:color="auto" w:sz="31" w:space="4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41560249"/>
    <w:rsid w:val="4F242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XO Thames" w:hAnsi="XO Thames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uiPriority w:val="99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1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2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4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customStyle="1" w:styleId="21">
    <w:name w:val="Footnote"/>
    <w:link w:val="22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2">
    <w:name w:val="Footnote1"/>
    <w:link w:val="21"/>
    <w:uiPriority w:val="0"/>
    <w:rPr>
      <w:rFonts w:ascii="XO Thames" w:hAnsi="XO Thames"/>
      <w:sz w:val="22"/>
    </w:rPr>
  </w:style>
  <w:style w:type="paragraph" w:customStyle="1" w:styleId="23">
    <w:name w:val="Header and Footer"/>
    <w:link w:val="24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4">
    <w:name w:val="Header and Footer1"/>
    <w:link w:val="23"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2023-05-30T13:27:00Z</dcterms:created>
  <dc:creator>Nataly</dc:creator>
  <cp:lastModifiedBy>Nataly</cp:lastModifiedBy>
  <dcterms:modified xsi:type="dcterms:W3CDTF">2023-05-30T13:36:24Z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27153F9E59BB4A1BBBF4FCAC74982827</vt:lpwstr>
  </property>
</Properties>
</file>